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A4" w:rsidRPr="000419A4" w:rsidRDefault="000419A4" w:rsidP="000419A4">
      <w:pPr>
        <w:spacing w:after="225" w:line="315" w:lineRule="atLeast"/>
        <w:rPr>
          <w:rFonts w:ascii="Arial" w:eastAsia="Times New Roman" w:hAnsi="Arial" w:cs="Arial"/>
          <w:color w:val="06001F"/>
          <w:sz w:val="32"/>
          <w:szCs w:val="32"/>
          <w:lang w:eastAsia="ru-RU"/>
        </w:rPr>
      </w:pPr>
      <w:r w:rsidRPr="000419A4">
        <w:rPr>
          <w:rFonts w:ascii="Arial" w:eastAsia="Times New Roman" w:hAnsi="Arial" w:cs="Arial"/>
          <w:color w:val="06001F"/>
          <w:sz w:val="32"/>
          <w:szCs w:val="32"/>
          <w:lang w:eastAsia="ru-RU"/>
        </w:rPr>
        <w:t>Предлагаемые к установлению тарифы на услуги по передаче электрической энергии 201</w:t>
      </w:r>
      <w:r w:rsidR="00DF2E90">
        <w:rPr>
          <w:rFonts w:ascii="Arial" w:eastAsia="Times New Roman" w:hAnsi="Arial" w:cs="Arial"/>
          <w:color w:val="06001F"/>
          <w:sz w:val="32"/>
          <w:szCs w:val="32"/>
          <w:lang w:eastAsia="ru-RU"/>
        </w:rPr>
        <w:t>5 2019</w:t>
      </w:r>
      <w:r w:rsidRPr="000419A4">
        <w:rPr>
          <w:rFonts w:ascii="Arial" w:eastAsia="Times New Roman" w:hAnsi="Arial" w:cs="Arial"/>
          <w:color w:val="06001F"/>
          <w:sz w:val="32"/>
          <w:szCs w:val="32"/>
          <w:lang w:eastAsia="ru-RU"/>
        </w:rPr>
        <w:t>г.: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2340"/>
        <w:gridCol w:w="2018"/>
        <w:gridCol w:w="1859"/>
        <w:gridCol w:w="1715"/>
        <w:gridCol w:w="2018"/>
        <w:gridCol w:w="1859"/>
      </w:tblGrid>
      <w:tr w:rsidR="000419A4" w:rsidRPr="000419A4" w:rsidTr="000419A4">
        <w:tc>
          <w:tcPr>
            <w:tcW w:w="12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51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 полугодие</w:t>
            </w:r>
          </w:p>
        </w:tc>
      </w:tr>
      <w:tr w:rsidR="000419A4" w:rsidRPr="000419A4" w:rsidTr="000419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19A4" w:rsidRPr="000419A4" w:rsidRDefault="000419A4" w:rsidP="000419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43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proofErr w:type="spellStart"/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Двухставочный</w:t>
            </w:r>
            <w:proofErr w:type="spellEnd"/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3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proofErr w:type="spellStart"/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тариф, руб./</w:t>
            </w:r>
            <w:proofErr w:type="spellStart"/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МВт</w:t>
            </w:r>
            <w:proofErr w:type="gramStart"/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6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proofErr w:type="spellStart"/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Двухставочный</w:t>
            </w:r>
            <w:proofErr w:type="spellEnd"/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5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proofErr w:type="spellStart"/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тариф, руб./</w:t>
            </w:r>
            <w:proofErr w:type="spellStart"/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МВт</w:t>
            </w:r>
            <w:proofErr w:type="gramStart"/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</w:tr>
      <w:tr w:rsidR="000419A4" w:rsidRPr="000419A4" w:rsidTr="000419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19A4" w:rsidRPr="000419A4" w:rsidRDefault="000419A4" w:rsidP="000419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19A4" w:rsidRPr="000419A4" w:rsidRDefault="000419A4" w:rsidP="000419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19A4" w:rsidRPr="000419A4" w:rsidRDefault="000419A4" w:rsidP="000419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0419A4" w:rsidRPr="000419A4" w:rsidTr="000419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19A4" w:rsidRPr="000419A4" w:rsidRDefault="000419A4" w:rsidP="000419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руб./МВт в месяц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руб./</w:t>
            </w:r>
            <w:proofErr w:type="spellStart"/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МВт</w:t>
            </w:r>
            <w:proofErr w:type="gramStart"/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19A4" w:rsidRPr="000419A4" w:rsidRDefault="000419A4" w:rsidP="000419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руб./МВт в месяц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руб./</w:t>
            </w:r>
            <w:proofErr w:type="spellStart"/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МВт</w:t>
            </w:r>
            <w:proofErr w:type="gramStart"/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19A4" w:rsidRPr="000419A4" w:rsidRDefault="000419A4" w:rsidP="000419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0419A4" w:rsidRPr="000419A4" w:rsidTr="000419A4"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164 388,56662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126,04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670,87639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208 120,00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128,81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771,7836</w:t>
            </w:r>
          </w:p>
        </w:tc>
      </w:tr>
      <w:tr w:rsidR="000419A4" w:rsidRPr="000419A4" w:rsidTr="000419A4"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175 895,76628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134,86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717,83773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222 688,00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137,826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825,8084</w:t>
            </w:r>
          </w:p>
        </w:tc>
      </w:tr>
      <w:tr w:rsidR="000419A4" w:rsidRPr="000419A4" w:rsidTr="000419A4"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188 208,46992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144,30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768,08638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238 276,16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147,4745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883,6150</w:t>
            </w:r>
          </w:p>
        </w:tc>
      </w:tr>
      <w:tr w:rsidR="000419A4" w:rsidRPr="000419A4" w:rsidTr="000419A4"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201 383,06281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154,40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821,85243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254 955,49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157,7977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945,4680</w:t>
            </w:r>
          </w:p>
        </w:tc>
      </w:tr>
      <w:tr w:rsidR="000419A4" w:rsidRPr="000419A4" w:rsidTr="000419A4"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215 479,87721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165,21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879,38209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272 802,38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168,8436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1011,6508</w:t>
            </w:r>
          </w:p>
        </w:tc>
      </w:tr>
    </w:tbl>
    <w:p w:rsidR="000419A4" w:rsidRPr="000419A4" w:rsidRDefault="000419A4" w:rsidP="000419A4">
      <w:pPr>
        <w:spacing w:after="225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proofErr w:type="gramStart"/>
      <w:r w:rsidRPr="000419A4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Предлагаемая</w:t>
      </w:r>
      <w:proofErr w:type="gramEnd"/>
      <w:r w:rsidRPr="000419A4">
        <w:rPr>
          <w:rFonts w:ascii="Arial" w:eastAsia="Times New Roman" w:hAnsi="Arial" w:cs="Arial"/>
          <w:color w:val="06001F"/>
          <w:sz w:val="21"/>
          <w:szCs w:val="21"/>
          <w:lang w:eastAsia="ru-RU"/>
        </w:rPr>
        <w:t xml:space="preserve"> к установлению НВВ ООО «Профит» на долгосрочный период регулирования (без учета оплаты потерь):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5700"/>
      </w:tblGrid>
      <w:tr w:rsidR="000419A4" w:rsidRPr="000419A4" w:rsidTr="000419A4">
        <w:tc>
          <w:tcPr>
            <w:tcW w:w="13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НВВ без учета оплаты потерь</w:t>
            </w:r>
          </w:p>
        </w:tc>
      </w:tr>
      <w:tr w:rsidR="000419A4" w:rsidRPr="000419A4" w:rsidTr="000419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19A4" w:rsidRPr="000419A4" w:rsidRDefault="000419A4" w:rsidP="000419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тыс. руб.</w:t>
            </w:r>
          </w:p>
        </w:tc>
      </w:tr>
      <w:tr w:rsidR="000419A4" w:rsidRPr="000419A4" w:rsidTr="000419A4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11 513,20</w:t>
            </w:r>
          </w:p>
        </w:tc>
      </w:tr>
      <w:tr w:rsidR="000419A4" w:rsidRPr="000419A4" w:rsidTr="000419A4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12 319,12</w:t>
            </w:r>
          </w:p>
        </w:tc>
      </w:tr>
      <w:tr w:rsidR="000419A4" w:rsidRPr="000419A4" w:rsidTr="000419A4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13 181,46</w:t>
            </w:r>
          </w:p>
        </w:tc>
      </w:tr>
      <w:tr w:rsidR="000419A4" w:rsidRPr="000419A4" w:rsidTr="000419A4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14 104,17</w:t>
            </w:r>
          </w:p>
        </w:tc>
      </w:tr>
      <w:tr w:rsidR="000419A4" w:rsidRPr="000419A4" w:rsidTr="000419A4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5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15 091,46</w:t>
            </w:r>
          </w:p>
        </w:tc>
      </w:tr>
    </w:tbl>
    <w:p w:rsidR="000419A4" w:rsidRPr="000419A4" w:rsidRDefault="000419A4" w:rsidP="000419A4">
      <w:pPr>
        <w:spacing w:after="225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0419A4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Предлагаемые к установлению долгосрочные параметры регулирования для ООО «Профит»,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организаций:</w:t>
      </w:r>
    </w:p>
    <w:tbl>
      <w:tblPr>
        <w:tblW w:w="123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1735"/>
        <w:gridCol w:w="1735"/>
        <w:gridCol w:w="1735"/>
        <w:gridCol w:w="1827"/>
        <w:gridCol w:w="1829"/>
        <w:gridCol w:w="1465"/>
        <w:gridCol w:w="1846"/>
        <w:gridCol w:w="1981"/>
      </w:tblGrid>
      <w:tr w:rsidR="000419A4" w:rsidRPr="000419A4" w:rsidTr="000419A4">
        <w:tc>
          <w:tcPr>
            <w:tcW w:w="11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Базовый уровень подконтрольных расходов</w:t>
            </w:r>
          </w:p>
        </w:tc>
        <w:tc>
          <w:tcPr>
            <w:tcW w:w="10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Индекс эффективности подконтрольных расходов</w:t>
            </w:r>
          </w:p>
        </w:tc>
        <w:tc>
          <w:tcPr>
            <w:tcW w:w="13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Максимальная возможная корректировка необходимой валовой выручки, осуществляемая  с учетом достижения установленного уровня надежности и качества услуг</w:t>
            </w:r>
          </w:p>
        </w:tc>
        <w:tc>
          <w:tcPr>
            <w:tcW w:w="10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Величина технологического расхода (потерь) электрической энергии</w:t>
            </w:r>
          </w:p>
        </w:tc>
        <w:tc>
          <w:tcPr>
            <w:tcW w:w="10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Уровень надежности реализуемых товаров (услуг)</w:t>
            </w:r>
          </w:p>
        </w:tc>
        <w:tc>
          <w:tcPr>
            <w:tcW w:w="35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Уровень качества реализуемых товаров (услуг)</w:t>
            </w:r>
          </w:p>
        </w:tc>
      </w:tr>
      <w:tr w:rsidR="000419A4" w:rsidRPr="000419A4" w:rsidTr="000419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19A4" w:rsidRPr="000419A4" w:rsidRDefault="000419A4" w:rsidP="000419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19A4" w:rsidRPr="000419A4" w:rsidRDefault="000419A4" w:rsidP="000419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19A4" w:rsidRPr="000419A4" w:rsidRDefault="000419A4" w:rsidP="000419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19A4" w:rsidRPr="000419A4" w:rsidRDefault="000419A4" w:rsidP="000419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19A4" w:rsidRPr="000419A4" w:rsidRDefault="000419A4" w:rsidP="000419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19A4" w:rsidRPr="000419A4" w:rsidRDefault="000419A4" w:rsidP="000419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19A4" w:rsidRPr="000419A4" w:rsidRDefault="000419A4" w:rsidP="000419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Уровень качества осуществляемого технологического присоединения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Уровень качества обслуживания потребителей услуг территориальными сетевыми организациями</w:t>
            </w:r>
          </w:p>
        </w:tc>
      </w:tr>
      <w:tr w:rsidR="000419A4" w:rsidRPr="000419A4" w:rsidTr="000419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19A4" w:rsidRPr="000419A4" w:rsidRDefault="000419A4" w:rsidP="000419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млн. руб.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0.01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0,8975</w:t>
            </w:r>
          </w:p>
        </w:tc>
      </w:tr>
      <w:tr w:rsidR="000419A4" w:rsidRPr="000419A4" w:rsidTr="000419A4"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10 223,80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6,04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0.01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0,8975</w:t>
            </w:r>
          </w:p>
        </w:tc>
      </w:tr>
      <w:tr w:rsidR="000419A4" w:rsidRPr="000419A4" w:rsidTr="000419A4"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10 939,47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6,02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0.01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0,8975</w:t>
            </w:r>
          </w:p>
        </w:tc>
      </w:tr>
      <w:tr w:rsidR="000419A4" w:rsidRPr="000419A4" w:rsidTr="000419A4"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11 705,23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6,01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0.01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0,8975</w:t>
            </w:r>
          </w:p>
        </w:tc>
      </w:tr>
      <w:tr w:rsidR="000419A4" w:rsidRPr="000419A4" w:rsidTr="000419A4"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12 524,59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5,99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0.01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0,8975</w:t>
            </w:r>
          </w:p>
        </w:tc>
      </w:tr>
      <w:tr w:rsidR="000419A4" w:rsidRPr="000419A4" w:rsidTr="000419A4"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13 025,58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5,97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0.01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19A4" w:rsidRPr="000419A4" w:rsidRDefault="000419A4" w:rsidP="000419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0419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0,8975</w:t>
            </w:r>
          </w:p>
        </w:tc>
      </w:tr>
    </w:tbl>
    <w:p w:rsidR="00EE6BE4" w:rsidRDefault="00DF2E90"/>
    <w:sectPr w:rsidR="00EE6BE4" w:rsidSect="00041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9A4"/>
    <w:rsid w:val="000419A4"/>
    <w:rsid w:val="001C1FBA"/>
    <w:rsid w:val="0054044A"/>
    <w:rsid w:val="008F16BB"/>
    <w:rsid w:val="00D050E7"/>
    <w:rsid w:val="00D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8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4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097B-DE4E-46DC-9F81-2A442199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chikova</dc:creator>
  <cp:lastModifiedBy>chikova</cp:lastModifiedBy>
  <cp:revision>2</cp:revision>
  <dcterms:created xsi:type="dcterms:W3CDTF">2017-06-05T08:40:00Z</dcterms:created>
  <dcterms:modified xsi:type="dcterms:W3CDTF">2017-06-05T08:49:00Z</dcterms:modified>
</cp:coreProperties>
</file>